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tyjcwt"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jc w:val="left"/>
              <w:rPr>
                <w:rFonts w:ascii="Arial" w:cs="Arial" w:eastAsia="Arial" w:hAnsi="Arial"/>
                <w:b w:val="1"/>
                <w:highlight w:val="cyan"/>
              </w:rPr>
            </w:pPr>
            <w:r w:rsidDel="00000000" w:rsidR="00000000" w:rsidRPr="00000000">
              <w:rPr>
                <w:rFonts w:ascii="Arial" w:cs="Arial" w:eastAsia="Arial" w:hAnsi="Arial"/>
                <w:b w:val="1"/>
                <w:highlight w:val="yellow"/>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r w:rsidDel="00000000" w:rsidR="00000000" w:rsidRPr="00000000">
        <w:rPr>
          <w:rtl w:val="0"/>
        </w:rPr>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r w:rsidDel="00000000" w:rsidR="00000000" w:rsidRPr="00000000">
        <w:rPr>
          <w:rtl w:val="0"/>
        </w:rPr>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D">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1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fifteen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Insurance claims</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hold the following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standard</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insurance cover from the Framework Start Date in accordance with this Schedule:</w:t>
      </w:r>
      <w:r w:rsidDel="00000000" w:rsidR="00000000" w:rsidRPr="00000000">
        <w:rPr>
          <w:rtl w:val="0"/>
        </w:rPr>
      </w:r>
    </w:p>
    <w:tbl>
      <w:tblPr>
        <w:tblStyle w:val="Table2"/>
        <w:tblW w:w="884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4"/>
        <w:gridCol w:w="1701"/>
        <w:gridCol w:w="1824"/>
        <w:gridCol w:w="1813"/>
        <w:gridCol w:w="1630"/>
        <w:tblGridChange w:id="0">
          <w:tblGrid>
            <w:gridCol w:w="1874"/>
            <w:gridCol w:w="1701"/>
            <w:gridCol w:w="1824"/>
            <w:gridCol w:w="1813"/>
            <w:gridCol w:w="1630"/>
          </w:tblGrid>
        </w:tblGridChange>
      </w:tblGrid>
      <w:tr>
        <w:trPr>
          <w:cantSplit w:val="0"/>
          <w:trHeight w:val="393"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No. &amp; Description</w:t>
            </w:r>
            <w:r w:rsidDel="00000000" w:rsidR="00000000" w:rsidRPr="00000000">
              <w:rPr>
                <w:rtl w:val="0"/>
              </w:rPr>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and Level of Cover Required</w:t>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Professional Indemnity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Liability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Liability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Product</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Liability</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rtl w:val="0"/>
              </w:rPr>
              <w:t xml:space="preserve">Lot 1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£2,000,000</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9">
            <w:pPr>
              <w:spacing w:after="120" w:before="120" w:line="259" w:lineRule="auto"/>
              <w:jc w:val="left"/>
              <w:rPr>
                <w:rFonts w:ascii="Arial" w:cs="Arial" w:eastAsia="Arial" w:hAnsi="Arial"/>
                <w:sz w:val="24"/>
                <w:szCs w:val="24"/>
              </w:rPr>
            </w:pPr>
            <w:r w:rsidDel="00000000" w:rsidR="00000000" w:rsidRPr="00000000">
              <w:rPr>
                <w:rFonts w:ascii="Arial" w:cs="Arial" w:eastAsia="Arial" w:hAnsi="Arial"/>
                <w:rtl w:val="0"/>
              </w:rPr>
              <w:t xml:space="preserve">Lot 2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B">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D">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F">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1">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2">
            <w:pPr>
              <w:spacing w:after="120" w:before="120" w:line="259" w:lineRule="auto"/>
              <w:jc w:val="left"/>
              <w:rPr>
                <w:rFonts w:ascii="Arial" w:cs="Arial" w:eastAsia="Arial" w:hAnsi="Arial"/>
                <w:sz w:val="24"/>
                <w:szCs w:val="24"/>
              </w:rPr>
            </w:pPr>
            <w:r w:rsidDel="00000000" w:rsidR="00000000" w:rsidRPr="00000000">
              <w:rPr>
                <w:rFonts w:ascii="Arial" w:cs="Arial" w:eastAsia="Arial" w:hAnsi="Arial"/>
                <w:rtl w:val="0"/>
              </w:rPr>
              <w:t xml:space="preserve">Lot 3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4">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6">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8">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A">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B">
            <w:pPr>
              <w:spacing w:after="120" w:before="120" w:line="259" w:lineRule="auto"/>
              <w:jc w:val="left"/>
              <w:rPr>
                <w:rFonts w:ascii="Arial" w:cs="Arial" w:eastAsia="Arial" w:hAnsi="Arial"/>
                <w:sz w:val="24"/>
                <w:szCs w:val="24"/>
              </w:rPr>
            </w:pPr>
            <w:r w:rsidDel="00000000" w:rsidR="00000000" w:rsidRPr="00000000">
              <w:rPr>
                <w:rFonts w:ascii="Arial" w:cs="Arial" w:eastAsia="Arial" w:hAnsi="Arial"/>
                <w:rtl w:val="0"/>
              </w:rPr>
              <w:t xml:space="preserve">Lot 4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D">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F">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1">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3">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4">
            <w:pPr>
              <w:spacing w:after="120" w:before="120" w:line="259" w:lineRule="auto"/>
              <w:jc w:val="left"/>
              <w:rPr>
                <w:rFonts w:ascii="Arial" w:cs="Arial" w:eastAsia="Arial" w:hAnsi="Arial"/>
              </w:rPr>
            </w:pPr>
            <w:r w:rsidDel="00000000" w:rsidR="00000000" w:rsidRPr="00000000">
              <w:rPr>
                <w:rFonts w:ascii="Arial" w:cs="Arial" w:eastAsia="Arial" w:hAnsi="Arial"/>
                <w:rtl w:val="0"/>
              </w:rPr>
              <w:t xml:space="preserve">Lot 5 Audits and Consultancy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5">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£2,000,000</w:t>
            </w:r>
          </w:p>
          <w:p w:rsidR="00000000" w:rsidDel="00000000" w:rsidP="00000000" w:rsidRDefault="00000000" w:rsidRPr="00000000" w14:paraId="00000056">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8">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A">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B">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C">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bl>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tabs>
          <w:tab w:val="left" w:leader="none" w:pos="142"/>
        </w:tabs>
        <w:spacing w:before="120" w:lineRule="auto"/>
        <w:jc w:val="left"/>
        <w:rPr>
          <w:rFonts w:ascii="Arial" w:cs="Arial" w:eastAsia="Arial" w:hAnsi="Arial"/>
          <w:sz w:val="24"/>
          <w:szCs w:val="24"/>
        </w:rPr>
      </w:pPr>
      <w:bookmarkStart w:colFirst="0" w:colLast="0" w:name="_heading=h.1fob9te" w:id="3"/>
      <w:bookmarkEnd w:id="3"/>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b w:val="1"/>
          <w:color w:val="000000"/>
          <w:sz w:val="24"/>
          <w:szCs w:val="24"/>
          <w:rtl w:val="0"/>
        </w:rPr>
        <w:t xml:space="preserve">professional indemnity insurance</w:t>
      </w:r>
      <w:r w:rsidDel="00000000" w:rsidR="00000000" w:rsidRPr="00000000">
        <w:rPr>
          <w:rFonts w:ascii="Arial" w:cs="Arial" w:eastAsia="Arial" w:hAnsi="Arial"/>
          <w:color w:val="000000"/>
          <w:sz w:val="24"/>
          <w:szCs w:val="24"/>
          <w:rtl w:val="0"/>
        </w:rPr>
        <w:t xml:space="preserve"> with cover (for a single event or a series of related events and in the aggregate) of not less than </w:t>
      </w:r>
      <w:r w:rsidDel="00000000" w:rsidR="00000000" w:rsidRPr="00000000">
        <w:rPr>
          <w:rFonts w:ascii="Arial" w:cs="Arial" w:eastAsia="Arial" w:hAnsi="Arial"/>
          <w:sz w:val="24"/>
          <w:szCs w:val="24"/>
          <w:rtl w:val="0"/>
        </w:rPr>
        <w:t xml:space="preserve">(see table above per lot) or such higher limit as required by Law and shall ensure that all agents, professional consultants and Sub-Contractors involved in the provision of the Deliverables effect and maintain such insurance for the period of this Framework Contract;</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b w:val="1"/>
          <w:color w:val="000000"/>
          <w:sz w:val="24"/>
          <w:szCs w:val="24"/>
          <w:rtl w:val="0"/>
        </w:rPr>
        <w:t xml:space="preserve">public liability insurance </w:t>
      </w:r>
      <w:r w:rsidDel="00000000" w:rsidR="00000000" w:rsidRPr="00000000">
        <w:rPr>
          <w:rFonts w:ascii="Arial" w:cs="Arial" w:eastAsia="Arial" w:hAnsi="Arial"/>
          <w:color w:val="000000"/>
          <w:sz w:val="24"/>
          <w:szCs w:val="24"/>
          <w:rtl w:val="0"/>
        </w:rPr>
        <w:t xml:space="preserve">with cover (for a single event or a series of related events and in the aggregate) of not less than </w:t>
      </w:r>
      <w:r w:rsidDel="00000000" w:rsidR="00000000" w:rsidRPr="00000000">
        <w:rPr>
          <w:rFonts w:ascii="Arial" w:cs="Arial" w:eastAsia="Arial" w:hAnsi="Arial"/>
          <w:sz w:val="24"/>
          <w:szCs w:val="24"/>
          <w:rtl w:val="0"/>
        </w:rPr>
        <w:t xml:space="preserve">(see table above per lot)</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b w:val="1"/>
          <w:color w:val="000000"/>
          <w:sz w:val="24"/>
          <w:szCs w:val="24"/>
          <w:rtl w:val="0"/>
        </w:rPr>
        <w:t xml:space="preserve">employers’ liability insurance</w:t>
      </w:r>
      <w:r w:rsidDel="00000000" w:rsidR="00000000" w:rsidRPr="00000000">
        <w:rPr>
          <w:rFonts w:ascii="Arial" w:cs="Arial" w:eastAsia="Arial" w:hAnsi="Arial"/>
          <w:color w:val="000000"/>
          <w:sz w:val="24"/>
          <w:szCs w:val="24"/>
          <w:rtl w:val="0"/>
        </w:rPr>
        <w:t xml:space="preserve"> with cover (for a single event or a series of related events and in the aggregate) of not less than </w:t>
      </w:r>
      <w:r w:rsidDel="00000000" w:rsidR="00000000" w:rsidRPr="00000000">
        <w:rPr>
          <w:rFonts w:ascii="Arial" w:cs="Arial" w:eastAsia="Arial" w:hAnsi="Arial"/>
          <w:sz w:val="24"/>
          <w:szCs w:val="24"/>
          <w:rtl w:val="0"/>
        </w:rPr>
        <w:t xml:space="preserve">(see table above per lot)</w:t>
      </w:r>
      <w:r w:rsidDel="00000000" w:rsidR="00000000" w:rsidRPr="00000000">
        <w:rPr>
          <w:rFonts w:ascii="Arial" w:cs="Arial" w:eastAsia="Arial" w:hAnsi="Arial"/>
          <w:color w:val="000000"/>
          <w:sz w:val="24"/>
          <w:szCs w:val="24"/>
          <w:rtl w:val="0"/>
        </w:rPr>
        <w:t xml:space="preserve"> and shall ensure that all agents, professional consultants and Sub-Contractors involved in the </w:t>
      </w:r>
      <w:r w:rsidDel="00000000" w:rsidR="00000000" w:rsidRPr="00000000">
        <w:rPr>
          <w:rFonts w:ascii="Arial" w:cs="Arial" w:eastAsia="Arial" w:hAnsi="Arial"/>
          <w:sz w:val="24"/>
          <w:szCs w:val="24"/>
          <w:rtl w:val="0"/>
        </w:rPr>
        <w:t xml:space="preserve">provision of the Deliverables </w:t>
      </w:r>
      <w:r w:rsidDel="00000000" w:rsidR="00000000" w:rsidRPr="00000000">
        <w:rPr>
          <w:rFonts w:ascii="Arial" w:cs="Arial" w:eastAsia="Arial" w:hAnsi="Arial"/>
          <w:color w:val="000000"/>
          <w:sz w:val="24"/>
          <w:szCs w:val="24"/>
          <w:rtl w:val="0"/>
        </w:rPr>
        <w:t xml:space="preserve">effect and maintain such own Employer’s indemnity insurance for the period of this Framework </w:t>
      </w:r>
      <w:r w:rsidDel="00000000" w:rsidR="00000000" w:rsidRPr="00000000">
        <w:rPr>
          <w:rFonts w:ascii="Arial" w:cs="Arial" w:eastAsia="Arial" w:hAnsi="Arial"/>
          <w:sz w:val="24"/>
          <w:szCs w:val="24"/>
          <w:rtl w:val="0"/>
        </w:rPr>
        <w:t xml:space="preserve">Contract; and</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product liability insurance</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with cover (for a single event or a series of related events and in the aggregate) of not less than (see table above per lot).</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data protection liability cap</w:t>
      </w:r>
      <w:r w:rsidDel="00000000" w:rsidR="00000000" w:rsidRPr="00000000">
        <w:rPr>
          <w:rFonts w:ascii="Arial" w:cs="Arial" w:eastAsia="Arial" w:hAnsi="Arial"/>
          <w:sz w:val="24"/>
          <w:szCs w:val="24"/>
          <w:rtl w:val="0"/>
        </w:rPr>
        <w:t xml:space="preserve"> will be no more than £10,000,000 (see table above per lot) aggregate liability in each and any Contract Year (under each Contract under Core Terms Clause 14.8) shall in no event exceed the Data Protection Liability Cap.</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sectPr>
      <w:type w:val="continuous"/>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6B">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D">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7325F"/>
  </w:style>
  <w:style w:type="paragraph" w:styleId="Heading1">
    <w:name w:val="heading 1"/>
    <w:basedOn w:val="Normal"/>
    <w:next w:val="Normal"/>
    <w:uiPriority w:val="9"/>
    <w:qFormat w:val="1"/>
    <w:rsid w:val="0017325F"/>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17325F"/>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17325F"/>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17325F"/>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17325F"/>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17325F"/>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17325F"/>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nhideWhenUsed w:val="1"/>
    <w:rPr>
      <w:sz w:val="16"/>
      <w:szCs w:val="16"/>
    </w:rPr>
  </w:style>
  <w:style w:type="paragraph" w:styleId="BalloonText">
    <w:name w:val="Balloon Text"/>
    <w:basedOn w:val="Normal"/>
    <w:link w:val="BalloonTextChar"/>
    <w:uiPriority w:val="99"/>
    <w:semiHidden w:val="1"/>
    <w:unhideWhenUsed w:val="1"/>
    <w:rsid w:val="0017325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53F34"/>
    <w:rPr>
      <w:rFonts w:ascii="Segoe UI" w:cs="Segoe UI" w:hAnsi="Segoe UI"/>
      <w:sz w:val="18"/>
      <w:szCs w:val="18"/>
    </w:rPr>
  </w:style>
  <w:style w:type="paragraph" w:styleId="Header">
    <w:name w:val="header"/>
    <w:basedOn w:val="Normal"/>
    <w:link w:val="HeaderChar"/>
    <w:uiPriority w:val="99"/>
    <w:unhideWhenUsed w:val="1"/>
    <w:rsid w:val="006F0165"/>
    <w:pPr>
      <w:tabs>
        <w:tab w:val="center" w:pos="4513"/>
        <w:tab w:val="right" w:pos="9026"/>
      </w:tabs>
      <w:spacing w:after="0"/>
    </w:pPr>
  </w:style>
  <w:style w:type="character" w:styleId="HeaderChar" w:customStyle="1">
    <w:name w:val="Header Char"/>
    <w:basedOn w:val="DefaultParagraphFont"/>
    <w:link w:val="Header"/>
    <w:uiPriority w:val="99"/>
    <w:rsid w:val="006F0165"/>
  </w:style>
  <w:style w:type="paragraph" w:styleId="Footer">
    <w:name w:val="footer"/>
    <w:basedOn w:val="Normal"/>
    <w:link w:val="FooterChar"/>
    <w:uiPriority w:val="99"/>
    <w:unhideWhenUsed w:val="1"/>
    <w:rsid w:val="006F0165"/>
    <w:pPr>
      <w:tabs>
        <w:tab w:val="center" w:pos="4513"/>
        <w:tab w:val="right" w:pos="9026"/>
      </w:tabs>
      <w:spacing w:after="0"/>
    </w:pPr>
  </w:style>
  <w:style w:type="character" w:styleId="FooterChar" w:customStyle="1">
    <w:name w:val="Footer Char"/>
    <w:basedOn w:val="DefaultParagraphFont"/>
    <w:link w:val="Footer"/>
    <w:uiPriority w:val="99"/>
    <w:rsid w:val="006F0165"/>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character" w:styleId="Emphasis">
    <w:name w:val="Emphasis"/>
    <w:basedOn w:val="DefaultParagraphFont"/>
    <w:rsid w:val="0017325F"/>
    <w:rPr>
      <w:i w:val="1"/>
      <w:iCs w:val="1"/>
    </w:rPr>
  </w:style>
  <w:style w:type="paragraph" w:styleId="GPSL1CLAUSEHEADING" w:customStyle="1">
    <w:name w:val="GPS L1 CLAUSE HEADING"/>
    <w:basedOn w:val="Normal"/>
    <w:next w:val="Normal"/>
    <w:qFormat w:val="1"/>
    <w:rsid w:val="0017325F"/>
    <w:pPr>
      <w:numPr>
        <w:numId w:val="3"/>
      </w:numPr>
      <w:tabs>
        <w:tab w:val="left" w:pos="142"/>
      </w:tabs>
      <w:adjustRightInd w:val="0"/>
      <w:spacing w:before="120"/>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17325F"/>
    <w:pPr>
      <w:numPr>
        <w:ilvl w:val="2"/>
        <w:numId w:val="3"/>
      </w:numPr>
      <w:adjustRightInd w:val="0"/>
      <w:spacing w:after="120" w:before="120"/>
    </w:pPr>
    <w:rPr>
      <w:rFonts w:cs="Arial" w:eastAsia="Times New Roman"/>
      <w:lang w:eastAsia="zh-CN"/>
    </w:rPr>
  </w:style>
  <w:style w:type="paragraph" w:styleId="GPSL4numberedclause" w:customStyle="1">
    <w:name w:val="GPS L4 numbered clause"/>
    <w:basedOn w:val="GPSL3numberedclause"/>
    <w:link w:val="GPSL4numberedclauseChar"/>
    <w:qFormat w:val="1"/>
    <w:rsid w:val="0017325F"/>
    <w:pPr>
      <w:numPr>
        <w:ilvl w:val="3"/>
      </w:numPr>
      <w:tabs>
        <w:tab w:val="left" w:pos="2552"/>
      </w:tabs>
    </w:pPr>
  </w:style>
  <w:style w:type="character" w:styleId="GPSL4numberedclauseChar" w:customStyle="1">
    <w:name w:val="GPS L4 numbered clause Char"/>
    <w:link w:val="GPSL4numberedclause"/>
    <w:locked w:val="1"/>
    <w:rsid w:val="0017325F"/>
    <w:rPr>
      <w:rFonts w:cs="Arial" w:eastAsia="Times New Roman"/>
      <w:lang w:eastAsia="zh-CN"/>
    </w:rPr>
  </w:style>
  <w:style w:type="paragraph" w:styleId="GPSL5numberedclause" w:customStyle="1">
    <w:name w:val="GPS L5 numbered clause"/>
    <w:basedOn w:val="GPSL4numberedclause"/>
    <w:qFormat w:val="1"/>
    <w:rsid w:val="0017325F"/>
    <w:pPr>
      <w:numPr>
        <w:ilvl w:val="4"/>
      </w:numPr>
      <w:tabs>
        <w:tab w:val="num" w:pos="360"/>
        <w:tab w:val="left" w:pos="3119"/>
      </w:tabs>
    </w:pPr>
  </w:style>
  <w:style w:type="paragraph" w:styleId="GPSL2NumberedBoldHeading" w:customStyle="1">
    <w:name w:val="GPS L2 Numbered Bold Heading"/>
    <w:basedOn w:val="Normal"/>
    <w:qFormat w:val="1"/>
    <w:rsid w:val="0017325F"/>
    <w:pPr>
      <w:numPr>
        <w:ilvl w:val="1"/>
        <w:numId w:val="3"/>
      </w:numPr>
      <w:tabs>
        <w:tab w:val="left" w:pos="1134"/>
      </w:tabs>
      <w:adjustRightInd w:val="0"/>
      <w:spacing w:after="120" w:before="120"/>
    </w:pPr>
    <w:rPr>
      <w:rFonts w:cs="Arial" w:eastAsia="Times New Roman"/>
      <w:b w:val="1"/>
      <w:lang w:eastAsia="zh-CN"/>
    </w:rPr>
  </w:style>
  <w:style w:type="paragraph" w:styleId="GPSL6numbered" w:customStyle="1">
    <w:name w:val="GPS L6 numbered"/>
    <w:basedOn w:val="GPSL5numberedclause"/>
    <w:qFormat w:val="1"/>
    <w:rsid w:val="0017325F"/>
    <w:pPr>
      <w:numPr>
        <w:ilvl w:val="5"/>
      </w:numPr>
      <w:tabs>
        <w:tab w:val="num" w:pos="360"/>
        <w:tab w:val="left" w:pos="3686"/>
      </w:tabs>
    </w:pPr>
  </w:style>
  <w:style w:type="character" w:styleId="GPSL3numberedclauseChar" w:customStyle="1">
    <w:name w:val="GPS L3 numbered clause Char"/>
    <w:link w:val="GPSL3numberedclause"/>
    <w:locked w:val="1"/>
    <w:rsid w:val="0017325F"/>
    <w:rPr>
      <w:rFonts w:cs="Arial" w:eastAsia="Times New Roman"/>
      <w:lang w:eastAsia="zh-CN"/>
    </w:rPr>
  </w:style>
  <w:style w:type="paragraph" w:styleId="GPSL1SCHEDULEHeading" w:customStyle="1">
    <w:name w:val="GPS L1 SCHEDULE Heading"/>
    <w:basedOn w:val="GPSL1CLAUSEHEADING"/>
    <w:link w:val="GPSL1SCHEDULEHeadingChar"/>
    <w:qFormat w:val="1"/>
    <w:rsid w:val="0017325F"/>
    <w:pPr>
      <w:tabs>
        <w:tab w:val="clear" w:pos="142"/>
      </w:tabs>
      <w:ind w:left="360"/>
      <w:outlineLvl w:val="9"/>
    </w:pPr>
  </w:style>
  <w:style w:type="paragraph" w:styleId="GPSmacrorestart" w:customStyle="1">
    <w:name w:val="GPS macro restart"/>
    <w:basedOn w:val="Normal"/>
    <w:qFormat w:val="1"/>
    <w:rsid w:val="0017325F"/>
    <w:pPr>
      <w:overflowPunct w:val="0"/>
      <w:autoSpaceDE w:val="0"/>
      <w:autoSpaceDN w:val="0"/>
      <w:adjustRightInd w:val="0"/>
      <w:spacing w:after="0"/>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rsid w:val="0017325F"/>
    <w:pPr>
      <w:keepNext w:val="1"/>
      <w:adjustRightInd w:val="0"/>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17325F"/>
    <w:pPr>
      <w:tabs>
        <w:tab w:val="clear" w:pos="1134"/>
      </w:tabs>
      <w:ind w:left="936" w:hanging="576"/>
    </w:pPr>
    <w:rPr>
      <w:b w:val="0"/>
    </w:rPr>
  </w:style>
  <w:style w:type="character" w:styleId="GPSL2NumberedChar" w:customStyle="1">
    <w:name w:val="GPS L2 Numbered Char"/>
    <w:link w:val="GPSL2Numbered"/>
    <w:locked w:val="1"/>
    <w:rsid w:val="0017325F"/>
    <w:rPr>
      <w:rFonts w:cs="Arial" w:eastAsia="Times New Roman"/>
      <w:lang w:eastAsia="zh-CN"/>
    </w:rPr>
  </w:style>
  <w:style w:type="character" w:styleId="GPSL1SCHEDULEHeadingChar" w:customStyle="1">
    <w:name w:val="GPS L1 SCHEDULE Heading Char"/>
    <w:link w:val="GPSL1SCHEDULEHeading"/>
    <w:locked w:val="1"/>
    <w:rsid w:val="0017325F"/>
    <w:rPr>
      <w:rFonts w:cs="Arial" w:eastAsia="STZhongsong"/>
      <w:b w:val="1"/>
      <w:caps w:val="1"/>
      <w:lang w:eastAsia="zh-CN"/>
    </w:rPr>
  </w:style>
  <w:style w:type="character" w:styleId="GPSSchTitleandNumberChar" w:customStyle="1">
    <w:name w:val="GPS Sch Title and Number Char"/>
    <w:link w:val="GPSSchTitleandNumber"/>
    <w:locked w:val="1"/>
    <w:rsid w:val="0017325F"/>
    <w:rPr>
      <w:rFonts w:ascii="Arial Bold" w:cs="Times New Roman" w:eastAsia="STZhongsong" w:hAnsi="Arial Bold"/>
      <w:b w:val="1"/>
      <w:caps w:val="1"/>
      <w:lang w:eastAsia="zh-CN"/>
    </w:rPr>
  </w:style>
  <w:style w:type="table" w:styleId="TableGrid">
    <w:name w:val="Table Grid"/>
    <w:basedOn w:val="TableNormal"/>
    <w:uiPriority w:val="59"/>
    <w:rsid w:val="0017325F"/>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mmentSubject">
    <w:name w:val="annotation subject"/>
    <w:basedOn w:val="CommentText"/>
    <w:next w:val="CommentText"/>
    <w:link w:val="CommentSubjectChar"/>
    <w:uiPriority w:val="99"/>
    <w:semiHidden w:val="1"/>
    <w:unhideWhenUsed w:val="1"/>
    <w:rsid w:val="0017325F"/>
    <w:pPr>
      <w:overflowPunct w:val="0"/>
      <w:autoSpaceDE w:val="0"/>
      <w:autoSpaceDN w:val="0"/>
      <w:adjustRightInd w:val="0"/>
      <w:textAlignment w:val="baseline"/>
    </w:pPr>
    <w:rPr>
      <w:rFonts w:cs="Arial" w:eastAsia="Times New Roman"/>
      <w:b w:val="1"/>
      <w:bCs w:val="1"/>
    </w:rPr>
  </w:style>
  <w:style w:type="character" w:styleId="CommentSubjectChar" w:customStyle="1">
    <w:name w:val="Comment Subject Char"/>
    <w:basedOn w:val="CommentTextChar"/>
    <w:link w:val="CommentSubject"/>
    <w:uiPriority w:val="99"/>
    <w:semiHidden w:val="1"/>
    <w:rsid w:val="0017325F"/>
    <w:rPr>
      <w:rFonts w:cs="Arial" w:eastAsia="Times New Roman"/>
      <w:b w:val="1"/>
      <w:bCs w:val="1"/>
      <w:sz w:val="20"/>
      <w:szCs w:val="20"/>
    </w:rPr>
  </w:style>
  <w:style w:type="paragraph" w:styleId="11table" w:customStyle="1">
    <w:name w:val="1.1 table"/>
    <w:basedOn w:val="Normal"/>
    <w:qFormat w:val="1"/>
    <w:rsid w:val="0017325F"/>
    <w:pPr>
      <w:numPr>
        <w:numId w:val="4"/>
      </w:numPr>
      <w:autoSpaceDN w:val="0"/>
      <w:spacing w:after="0"/>
      <w:jc w:val="left"/>
    </w:pPr>
    <w:rPr>
      <w:rFonts w:cs="Times New Roman" w:eastAsia="STZhongsong"/>
      <w:b w:val="1"/>
      <w:lang w:eastAsia="zh-CN"/>
    </w:rPr>
  </w:style>
  <w:style w:type="numbering" w:styleId="LFO9" w:customStyle="1">
    <w:name w:val="LFO9"/>
    <w:basedOn w:val="NoList"/>
    <w:rsid w:val="0017325F"/>
  </w:style>
  <w:style w:type="paragraph" w:styleId="Revision">
    <w:name w:val="Revision"/>
    <w:hidden w:val="1"/>
    <w:uiPriority w:val="99"/>
    <w:semiHidden w:val="1"/>
    <w:rsid w:val="0017325F"/>
    <w:pPr>
      <w:spacing w:after="0"/>
    </w:pPr>
    <w:rPr>
      <w:rFonts w:cs="Arial" w:eastAsia="Times New Roman"/>
    </w:rPr>
  </w:style>
  <w:style w:type="table" w:styleId="a2" w:customStyle="1">
    <w:basedOn w:val="TableNormal"/>
    <w:pPr>
      <w:spacing w:after="0"/>
    </w:pPr>
    <w:rPr>
      <w:color w:val="000000"/>
      <w:sz w:val="20"/>
      <w:szCs w:val="20"/>
    </w:r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pPr>
    <w:rPr>
      <w:color w:val="000000"/>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3.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A7rgW9kjwM0gotHu/cSWNhMXw==">CgMxLjAyCGgudHlqY3d0MghoLmdqZGd4czIJaC4zMGowemxsMgloLjFmb2I5dGUyCWguMmV0OTJwMDgAciExcklyQ0tOR1hYaWpYSXotNFBHUWZKemNCbWEyR0otTWY=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2024-12-13T16:35:00Z</dcterms:created>
  <dc:creator>Samantha McLennay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